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263" w:rsidRPr="00977263" w:rsidRDefault="00977263" w:rsidP="00977263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2A5DA9"/>
          <w:spacing w:val="9"/>
          <w:sz w:val="56"/>
          <w:szCs w:val="56"/>
          <w:lang w:eastAsia="hr-HR"/>
        </w:rPr>
      </w:pPr>
      <w:bookmarkStart w:id="0" w:name="_GoBack"/>
      <w:bookmarkEnd w:id="0"/>
      <w:r w:rsidRPr="00977263">
        <w:rPr>
          <w:rFonts w:ascii="Times New Roman" w:eastAsia="Times New Roman" w:hAnsi="Times New Roman" w:cs="Times New Roman"/>
          <w:b/>
          <w:bCs/>
          <w:color w:val="2A5DA9"/>
          <w:spacing w:val="9"/>
          <w:sz w:val="56"/>
          <w:szCs w:val="56"/>
          <w:lang w:eastAsia="hr-HR"/>
        </w:rPr>
        <w:t>Upute za fizičke i pravne osobe u Zadarskoj županiji u vezi prijava šteta od elementarne nepogode</w:t>
      </w:r>
    </w:p>
    <w:p w:rsidR="00977263" w:rsidRDefault="00977263" w:rsidP="0097726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pacing w:val="5"/>
          <w:sz w:val="27"/>
          <w:szCs w:val="27"/>
          <w:lang w:eastAsia="hr-HR"/>
        </w:rPr>
      </w:pPr>
    </w:p>
    <w:p w:rsidR="00977263" w:rsidRPr="00977263" w:rsidRDefault="00977263" w:rsidP="0097726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pacing w:val="5"/>
          <w:sz w:val="27"/>
          <w:szCs w:val="27"/>
          <w:lang w:eastAsia="hr-HR"/>
        </w:rPr>
      </w:pPr>
      <w:r w:rsidRPr="00977263">
        <w:rPr>
          <w:rFonts w:ascii="Arial" w:eastAsia="Times New Roman" w:hAnsi="Arial" w:cs="Arial"/>
          <w:b/>
          <w:bCs/>
          <w:color w:val="000000"/>
          <w:spacing w:val="5"/>
          <w:sz w:val="27"/>
          <w:szCs w:val="27"/>
          <w:lang w:eastAsia="hr-HR"/>
        </w:rPr>
        <w:t>Fizičke osobe</w:t>
      </w:r>
    </w:p>
    <w:p w:rsidR="00977263" w:rsidRPr="00977263" w:rsidRDefault="00977263" w:rsidP="0097726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Štete se prijavljuju gradovima i općinama prema mjestu prebivališta oštećenika ili u gradu/općini gdje je šteta nastala ako je različito od prebivališta oštećenika.</w:t>
      </w:r>
    </w:p>
    <w:p w:rsidR="00977263" w:rsidRPr="00977263" w:rsidRDefault="00977263" w:rsidP="0097726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Štete se prijavljuju u roku od 8 dana od dana proglašenja elementarne nepogode.</w:t>
      </w:r>
    </w:p>
    <w:p w:rsidR="00977263" w:rsidRPr="00977263" w:rsidRDefault="00977263" w:rsidP="0097726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Štete se prijavljuju na posebnom obrascu en-p koji se može dobiti u općini/gradu. uz obrazac en-p potrebno je priložiti dokumente o vlasništvu ili korištenju na imovini pogođenoj nepogodom. šteta se procjenjuje u cjelini za svako domaćinstvo.</w:t>
      </w:r>
    </w:p>
    <w:p w:rsidR="00977263" w:rsidRPr="00977263" w:rsidRDefault="00977263" w:rsidP="0097726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Za štete na poljoprivrednim površinama treba znati prilikom prijave broj kat.čestice kao i njezinu površinu.</w:t>
      </w:r>
    </w:p>
    <w:p w:rsidR="00977263" w:rsidRPr="00977263" w:rsidRDefault="00977263" w:rsidP="0097726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pacing w:val="5"/>
          <w:sz w:val="27"/>
          <w:szCs w:val="27"/>
          <w:lang w:eastAsia="hr-HR"/>
        </w:rPr>
      </w:pPr>
      <w:r w:rsidRPr="00977263">
        <w:rPr>
          <w:rFonts w:ascii="Arial" w:eastAsia="Times New Roman" w:hAnsi="Arial" w:cs="Arial"/>
          <w:b/>
          <w:bCs/>
          <w:color w:val="000000"/>
          <w:spacing w:val="5"/>
          <w:sz w:val="27"/>
          <w:szCs w:val="27"/>
          <w:lang w:eastAsia="hr-HR"/>
        </w:rPr>
        <w:t>Pravne osobe</w:t>
      </w:r>
    </w:p>
    <w:p w:rsidR="00977263" w:rsidRPr="00977263" w:rsidRDefault="00977263" w:rsidP="009772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pravne osobe za procjenu šteta moraju formirati stručno povjerenstvo. prijedlog za imenovanje predsjednika i članova (broj nije ograničen) dostaviti županijskom povjeresntvu za procjenu šteta od elementarnih nepogoda koje donosi rješenje o imenovanju.</w:t>
      </w:r>
    </w:p>
    <w:p w:rsidR="00977263" w:rsidRPr="00977263" w:rsidRDefault="00977263" w:rsidP="009772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šteta se procjenjuje i prijavljuje na području na kojem se dogodila.</w:t>
      </w:r>
    </w:p>
    <w:p w:rsidR="00977263" w:rsidRPr="00977263" w:rsidRDefault="00977263" w:rsidP="009772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šteta se prijavljuje u roku od 8 dana od dana proglašenja.</w:t>
      </w:r>
    </w:p>
    <w:p w:rsidR="00977263" w:rsidRPr="00977263" w:rsidRDefault="00977263" w:rsidP="009772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štete na imovini pravne osobe prijavljuju na obrascu en-p. prijavu štete potpisuje predsjednik stručnog povjerenstva pravne osobe i odgovorna osoba.</w:t>
      </w:r>
    </w:p>
    <w:p w:rsidR="00977263" w:rsidRPr="00977263" w:rsidRDefault="00977263" w:rsidP="009772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pravne osobe uz prijavu podnose:</w:t>
      </w:r>
    </w:p>
    <w:p w:rsidR="00977263" w:rsidRPr="00977263" w:rsidRDefault="00977263" w:rsidP="0097726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izvještaj u kojem se navode okolnosti u kojima je šteta nastala te njene kratkoročne i dugoročne posljedice za pravnu osobu</w:t>
      </w:r>
    </w:p>
    <w:p w:rsidR="00977263" w:rsidRPr="00977263" w:rsidRDefault="00977263" w:rsidP="0097726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iznos sredstava koja su dobivena ili se očekuju s naslova osiguranja imovine</w:t>
      </w:r>
    </w:p>
    <w:p w:rsidR="00977263" w:rsidRPr="00977263" w:rsidRDefault="00977263" w:rsidP="0097726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fotodokumentaciju iz koje se može dobiti uvid u opseg počinjene štete</w:t>
      </w:r>
    </w:p>
    <w:p w:rsidR="00977263" w:rsidRPr="00977263" w:rsidRDefault="00977263" w:rsidP="0097726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kopiju registracije tvrtke</w:t>
      </w:r>
    </w:p>
    <w:p w:rsidR="00977263" w:rsidRPr="00977263" w:rsidRDefault="00977263" w:rsidP="0097726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dokumente kojima dokazuju pravo vlasništva ili korištenja na imovini pogođenoj nepogodom</w:t>
      </w:r>
    </w:p>
    <w:p w:rsidR="00977263" w:rsidRPr="00977263" w:rsidRDefault="00977263" w:rsidP="0097726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hr-HR"/>
        </w:rPr>
      </w:pPr>
      <w:r w:rsidRPr="00977263">
        <w:rPr>
          <w:rFonts w:ascii="Arial" w:eastAsia="Times New Roman" w:hAnsi="Arial" w:cs="Arial"/>
          <w:color w:val="333333"/>
          <w:sz w:val="23"/>
          <w:szCs w:val="23"/>
          <w:lang w:eastAsia="hr-HR"/>
        </w:rPr>
        <w:t>izvorni primjerak dokumentacije s proračunom štete prema metodologiji za procjenu šteta („narodne novine“ 96/98).</w:t>
      </w:r>
    </w:p>
    <w:p w:rsidR="00B26EF1" w:rsidRDefault="00B26EF1"/>
    <w:sectPr w:rsidR="00B26EF1" w:rsidSect="0097726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476024"/>
    <w:multiLevelType w:val="multilevel"/>
    <w:tmpl w:val="16BC7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54005B8"/>
    <w:multiLevelType w:val="multilevel"/>
    <w:tmpl w:val="2A22E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263"/>
    <w:rsid w:val="00392EBF"/>
    <w:rsid w:val="0084029C"/>
    <w:rsid w:val="00855E37"/>
    <w:rsid w:val="00893FA8"/>
    <w:rsid w:val="00977263"/>
    <w:rsid w:val="00AE079D"/>
    <w:rsid w:val="00B26EF1"/>
    <w:rsid w:val="00D63AF6"/>
    <w:rsid w:val="00DE2513"/>
    <w:rsid w:val="00F25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EF1"/>
  </w:style>
  <w:style w:type="paragraph" w:styleId="Naslov2">
    <w:name w:val="heading 2"/>
    <w:basedOn w:val="Normal"/>
    <w:link w:val="Naslov2Char"/>
    <w:uiPriority w:val="9"/>
    <w:qFormat/>
    <w:rsid w:val="009772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uiPriority w:val="9"/>
    <w:rsid w:val="00977263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StandardWeb">
    <w:name w:val="Normal (Web)"/>
    <w:basedOn w:val="Normal"/>
    <w:uiPriority w:val="99"/>
    <w:semiHidden/>
    <w:unhideWhenUsed/>
    <w:rsid w:val="00977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EF1"/>
  </w:style>
  <w:style w:type="paragraph" w:styleId="Naslov2">
    <w:name w:val="heading 2"/>
    <w:basedOn w:val="Normal"/>
    <w:link w:val="Naslov2Char"/>
    <w:uiPriority w:val="9"/>
    <w:qFormat/>
    <w:rsid w:val="009772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uiPriority w:val="9"/>
    <w:rsid w:val="00977263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StandardWeb">
    <w:name w:val="Normal (Web)"/>
    <w:basedOn w:val="Normal"/>
    <w:uiPriority w:val="99"/>
    <w:semiHidden/>
    <w:unhideWhenUsed/>
    <w:rsid w:val="00977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6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Darko Mikas</cp:lastModifiedBy>
  <cp:revision>2</cp:revision>
  <dcterms:created xsi:type="dcterms:W3CDTF">2017-09-18T08:38:00Z</dcterms:created>
  <dcterms:modified xsi:type="dcterms:W3CDTF">2017-09-18T08:38:00Z</dcterms:modified>
</cp:coreProperties>
</file>